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rPr/>
      </w:pPr>
      <w:bookmarkStart w:colFirst="0" w:colLast="0" w:name="_7colo76htlpi" w:id="0"/>
      <w:bookmarkEnd w:id="0"/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-63337</wp:posOffset>
            </wp:positionH>
            <wp:positionV relativeFrom="page">
              <wp:posOffset>-24779</wp:posOffset>
            </wp:positionV>
            <wp:extent cx="7689488" cy="2921038"/>
            <wp:effectExtent b="0" l="0" r="0" t="0"/>
            <wp:wrapTopAndBottom distB="0" dist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89488" cy="2921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Imerzivní mapa možných budoucností v prostorách nové GAMPY v Automatických mlýnech</w:t>
      </w:r>
    </w:p>
    <w:p w:rsidR="00000000" w:rsidDel="00000000" w:rsidP="00000000" w:rsidRDefault="00000000" w:rsidRPr="00000000" w14:paraId="00000003">
      <w:pPr>
        <w:spacing w:line="276.00000545454543" w:lineRule="auto"/>
        <w:rPr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.00000545454543" w:lineRule="auto"/>
        <w:rPr>
          <w:sz w:val="17"/>
          <w:szCs w:val="17"/>
        </w:rPr>
      </w:pPr>
      <w:r w:rsidDel="00000000" w:rsidR="00000000" w:rsidRPr="00000000">
        <w:rPr>
          <w:sz w:val="17"/>
          <w:szCs w:val="17"/>
          <w:rtl w:val="0"/>
        </w:rPr>
        <w:t xml:space="preserve">tisková zpráva, 19. 4. 2024 </w:t>
      </w:r>
    </w:p>
    <w:p w:rsidR="00000000" w:rsidDel="00000000" w:rsidP="00000000" w:rsidRDefault="00000000" w:rsidRPr="00000000" w14:paraId="00000005">
      <w:pPr>
        <w:spacing w:line="276.00000545454543" w:lineRule="auto"/>
        <w:rPr>
          <w:i w:val="1"/>
          <w:sz w:val="17"/>
          <w:szCs w:val="17"/>
        </w:rPr>
      </w:pPr>
      <w:r w:rsidDel="00000000" w:rsidR="00000000" w:rsidRPr="00000000">
        <w:rPr>
          <w:i w:val="1"/>
          <w:sz w:val="17"/>
          <w:szCs w:val="17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line="276.00000545454543" w:lineRule="auto"/>
        <w:rPr>
          <w:b w:val="1"/>
          <w:color w:val="ea9999"/>
          <w:sz w:val="28"/>
          <w:szCs w:val="28"/>
        </w:rPr>
      </w:pPr>
      <w:r w:rsidDel="00000000" w:rsidR="00000000" w:rsidRPr="00000000">
        <w:rPr>
          <w:b w:val="1"/>
          <w:color w:val="ea9999"/>
          <w:sz w:val="28"/>
          <w:szCs w:val="28"/>
          <w:rtl w:val="0"/>
        </w:rPr>
        <w:t xml:space="preserve">CZ2: Vize pro budoucnost</w:t>
      </w:r>
    </w:p>
    <w:p w:rsidR="00000000" w:rsidDel="00000000" w:rsidP="00000000" w:rsidRDefault="00000000" w:rsidRPr="00000000" w14:paraId="00000007">
      <w:pPr>
        <w:spacing w:line="276.00000545454543" w:lineRule="auto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.00000545454543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20. dubna – 2. června 2024</w:t>
      </w:r>
    </w:p>
    <w:p w:rsidR="00000000" w:rsidDel="00000000" w:rsidP="00000000" w:rsidRDefault="00000000" w:rsidRPr="00000000" w14:paraId="00000009">
      <w:pPr>
        <w:spacing w:line="276.00000545454543" w:lineRule="auto"/>
        <w:rPr>
          <w:color w:val="800080"/>
          <w:u w:val="single"/>
        </w:rPr>
      </w:pPr>
      <w:r w:rsidDel="00000000" w:rsidR="00000000" w:rsidRPr="00000000">
        <w:rPr>
          <w:b w:val="1"/>
          <w:rtl w:val="0"/>
        </w:rPr>
        <w:t xml:space="preserve">GAMPA – Galerie města Pardubic</w:t>
      </w:r>
      <w:r w:rsidDel="00000000" w:rsidR="00000000" w:rsidRPr="00000000">
        <w:rPr>
          <w:rtl w:val="0"/>
        </w:rPr>
        <w:t xml:space="preserve">, Automatické mlýny 1962, Pardubice | </w:t>
      </w:r>
      <w:hyperlink r:id="rId7">
        <w:r w:rsidDel="00000000" w:rsidR="00000000" w:rsidRPr="00000000">
          <w:rPr>
            <w:color w:val="800080"/>
            <w:u w:val="single"/>
            <w:rtl w:val="0"/>
          </w:rPr>
          <w:t xml:space="preserve">www.gampa.cz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.00000545454543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276.00000545454543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Vernisáž: 20. dubna 2024 od 15:00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Imerzivní mapa České republiky zaplnila velkou část výstavního prostoru pardubické galerie GAMPA. Na její ploše se rozkládá více než 100 idejí a nápadů pro možné budoucnosti naší země, na kterých v průběhu akademického roku 2022/2023 pracovalo více než </w:t>
      </w:r>
      <w:r w:rsidDel="00000000" w:rsidR="00000000" w:rsidRPr="00000000">
        <w:rPr>
          <w:b w:val="1"/>
          <w:sz w:val="22"/>
          <w:szCs w:val="22"/>
          <w:rtl w:val="0"/>
        </w:rPr>
        <w:t xml:space="preserve">150 českých a zahraničních studentů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 xml:space="preserve">a studentek</w:t>
      </w:r>
      <w:r w:rsidDel="00000000" w:rsidR="00000000" w:rsidRPr="00000000">
        <w:rPr>
          <w:sz w:val="22"/>
          <w:szCs w:val="22"/>
          <w:rtl w:val="0"/>
        </w:rPr>
        <w:t xml:space="preserve"> z pěti architektonických škol u nás a v Nizozemí. </w:t>
      </w:r>
    </w:p>
    <w:p w:rsidR="00000000" w:rsidDel="00000000" w:rsidP="00000000" w:rsidRDefault="00000000" w:rsidRPr="00000000" w14:paraId="0000000E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Za vznikem projektu stojí mezi jinými </w:t>
      </w:r>
      <w:r w:rsidDel="00000000" w:rsidR="00000000" w:rsidRPr="00000000">
        <w:rPr>
          <w:b w:val="1"/>
          <w:sz w:val="22"/>
          <w:szCs w:val="22"/>
          <w:rtl w:val="0"/>
        </w:rPr>
        <w:t xml:space="preserve">Regina Loukotová</w:t>
      </w:r>
      <w:r w:rsidDel="00000000" w:rsidR="00000000" w:rsidRPr="00000000">
        <w:rPr>
          <w:sz w:val="22"/>
          <w:szCs w:val="22"/>
          <w:rtl w:val="0"/>
        </w:rPr>
        <w:t xml:space="preserve">, původem pardubická architektka a rektorka pražské soukromé vysoké školy architektury </w:t>
      </w:r>
      <w:hyperlink r:id="rId8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ARCHIP</w:t>
        </w:r>
      </w:hyperlink>
      <w:r w:rsidDel="00000000" w:rsidR="00000000" w:rsidRPr="00000000">
        <w:rPr>
          <w:sz w:val="22"/>
          <w:szCs w:val="22"/>
          <w:rtl w:val="0"/>
        </w:rPr>
        <w:t xml:space="preserve">, nebo nizozemský architekt </w:t>
      </w:r>
      <w:r w:rsidDel="00000000" w:rsidR="00000000" w:rsidRPr="00000000">
        <w:rPr>
          <w:b w:val="1"/>
          <w:sz w:val="22"/>
          <w:szCs w:val="22"/>
          <w:rtl w:val="0"/>
        </w:rPr>
        <w:t xml:space="preserve">Winy Maas</w:t>
      </w:r>
      <w:r w:rsidDel="00000000" w:rsidR="00000000" w:rsidRPr="00000000">
        <w:rPr>
          <w:sz w:val="22"/>
          <w:szCs w:val="22"/>
          <w:rtl w:val="0"/>
        </w:rPr>
        <w:t xml:space="preserve"> z oceňovaného studia </w:t>
      </w:r>
      <w:hyperlink r:id="rId9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MVRDV</w:t>
        </w:r>
      </w:hyperlink>
      <w:r w:rsidDel="00000000" w:rsidR="00000000" w:rsidRPr="00000000">
        <w:rPr>
          <w:sz w:val="22"/>
          <w:szCs w:val="22"/>
          <w:rtl w:val="0"/>
        </w:rPr>
        <w:t xml:space="preserve">. </w:t>
      </w:r>
    </w:p>
    <w:p w:rsidR="00000000" w:rsidDel="00000000" w:rsidP="00000000" w:rsidRDefault="00000000" w:rsidRPr="00000000" w14:paraId="00000010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Výstava však není jen autorskou expozicí, je především </w:t>
      </w:r>
      <w:r w:rsidDel="00000000" w:rsidR="00000000" w:rsidRPr="00000000">
        <w:rPr>
          <w:b w:val="1"/>
          <w:sz w:val="22"/>
          <w:szCs w:val="22"/>
          <w:rtl w:val="0"/>
        </w:rPr>
        <w:t xml:space="preserve">formou manifestu, pozvánky, výzvy</w:t>
      </w:r>
      <w:r w:rsidDel="00000000" w:rsidR="00000000" w:rsidRPr="00000000">
        <w:rPr>
          <w:sz w:val="22"/>
          <w:szCs w:val="22"/>
          <w:rtl w:val="0"/>
        </w:rPr>
        <w:t xml:space="preserve"> připojit se k diskusní platformě, která by umožnila odborné i široké veřejnosti hledat a formovat vizi republiky, regionů a měst a určovat jejich směřování. </w:t>
      </w:r>
    </w:p>
    <w:p w:rsidR="00000000" w:rsidDel="00000000" w:rsidP="00000000" w:rsidRDefault="00000000" w:rsidRPr="00000000" w14:paraId="00000012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Š</w:t>
      </w:r>
      <w:r w:rsidDel="00000000" w:rsidR="00000000" w:rsidRPr="00000000">
        <w:rPr>
          <w:sz w:val="22"/>
          <w:szCs w:val="22"/>
          <w:rtl w:val="0"/>
        </w:rPr>
        <w:t xml:space="preserve">iroký autorský kolektiv svým projektem otevírá </w:t>
      </w:r>
      <w:r w:rsidDel="00000000" w:rsidR="00000000" w:rsidRPr="00000000">
        <w:rPr>
          <w:b w:val="1"/>
          <w:sz w:val="22"/>
          <w:szCs w:val="22"/>
          <w:rtl w:val="0"/>
        </w:rPr>
        <w:t xml:space="preserve">kritický dialog</w:t>
      </w:r>
      <w:r w:rsidDel="00000000" w:rsidR="00000000" w:rsidRPr="00000000">
        <w:rPr>
          <w:sz w:val="22"/>
          <w:szCs w:val="22"/>
          <w:rtl w:val="0"/>
        </w:rPr>
        <w:t xml:space="preserve"> směrem k architektům, urbanistům, tvůrcům strategických plánů, ale i dalším odborníkům na poli technologií a společenských věd a táže se, jak uvažovat jinak o architektuře a veřejném prostoru, přírodní i technické infrastruktuře a společnosti v době klimatických, kulturních, politických a dalších turbulentních změn.</w:t>
      </w:r>
    </w:p>
    <w:p w:rsidR="00000000" w:rsidDel="00000000" w:rsidP="00000000" w:rsidRDefault="00000000" w:rsidRPr="00000000" w14:paraId="00000014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Do Pardubic výstava doputovala z Brna a Prahy, její další zastávkou bude Ostrava a později opět Praha – konkrétně Pražský hrad.</w:t>
      </w:r>
    </w:p>
    <w:p w:rsidR="00000000" w:rsidDel="00000000" w:rsidP="00000000" w:rsidRDefault="00000000" w:rsidRPr="00000000" w14:paraId="00000016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 Pardubicích imerzivní mapu oproti předchozím zastávkám doplňuje autorsky pojatý participativní prostor komponovaný jako zázemí pro realizaci doprovodných programů a především pro sběr nápadů, idejí a postřehů týkajících se Pardubic a jejich okolí. </w:t>
      </w:r>
    </w:p>
    <w:p w:rsidR="00000000" w:rsidDel="00000000" w:rsidP="00000000" w:rsidRDefault="00000000" w:rsidRPr="00000000" w14:paraId="00000018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GAMPA se tak po dobu trvání stane otevřenou laboratoří vizí pro budoucnost.</w:t>
      </w:r>
    </w:p>
    <w:p w:rsidR="00000000" w:rsidDel="00000000" w:rsidP="00000000" w:rsidRDefault="00000000" w:rsidRPr="00000000" w14:paraId="0000001A">
      <w:pPr>
        <w:rPr>
          <w:b w:val="1"/>
          <w:color w:val="ea9999"/>
          <w:sz w:val="28"/>
          <w:szCs w:val="28"/>
        </w:rPr>
      </w:pPr>
      <w:r w:rsidDel="00000000" w:rsidR="00000000" w:rsidRPr="00000000">
        <w:rPr>
          <w:b w:val="1"/>
          <w:color w:val="ea9999"/>
          <w:sz w:val="28"/>
          <w:szCs w:val="28"/>
          <w:rtl w:val="0"/>
        </w:rPr>
        <w:t xml:space="preserve">Doprovodné programy</w:t>
      </w:r>
    </w:p>
    <w:p w:rsidR="00000000" w:rsidDel="00000000" w:rsidP="00000000" w:rsidRDefault="00000000" w:rsidRPr="00000000" w14:paraId="0000001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Výstavu po dobu jejího trvání doprovodí programy zprostředkovávající témata spjatá s architekturou, urbanismem a plánováním široké veřejnosti od dětí až po seniory. GAMPA chce jejich prostřednictvím podpořit sběr nápadů, podnětů a fantazií pro další pokračování projektu. Tradiční formáty dílen a komentovaných procházek doplní také workshop s rakouskou uměleckou skupinou Time's Up (22. května), moderovaná debata v rámci CZ2 Platformy (23. května) nebo speciální program připravený k příležitosti Pardubické muzejní noci (17. května), kdy bude GAMPA společně s dalšími pardubickými institucemi otevřená až do půlnoci.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.00000545454543" w:lineRule="auto"/>
        <w:rPr>
          <w:b w:val="1"/>
          <w:color w:val="ea9999"/>
          <w:sz w:val="22"/>
          <w:szCs w:val="22"/>
        </w:rPr>
      </w:pPr>
      <w:r w:rsidDel="00000000" w:rsidR="00000000" w:rsidRPr="00000000">
        <w:rPr>
          <w:b w:val="1"/>
          <w:color w:val="ea9999"/>
          <w:sz w:val="22"/>
          <w:szCs w:val="22"/>
          <w:rtl w:val="0"/>
        </w:rPr>
        <w:t xml:space="preserve">CZ2: Vize pro budoucnost</w:t>
      </w:r>
    </w:p>
    <w:p w:rsidR="00000000" w:rsidDel="00000000" w:rsidP="00000000" w:rsidRDefault="00000000" w:rsidRPr="00000000" w14:paraId="00000021">
      <w:pPr>
        <w:spacing w:line="276.00000545454543" w:lineRule="auto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20. dubna – 2. června 2024</w:t>
      </w:r>
    </w:p>
    <w:p w:rsidR="00000000" w:rsidDel="00000000" w:rsidP="00000000" w:rsidRDefault="00000000" w:rsidRPr="00000000" w14:paraId="00000022">
      <w:pPr>
        <w:spacing w:line="276.00000545454543" w:lineRule="auto"/>
        <w:rPr>
          <w:color w:val="800080"/>
          <w:sz w:val="22"/>
          <w:szCs w:val="22"/>
          <w:u w:val="singl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GAMPA – Galerie města Pardubic</w:t>
      </w:r>
      <w:r w:rsidDel="00000000" w:rsidR="00000000" w:rsidRPr="00000000">
        <w:rPr>
          <w:sz w:val="22"/>
          <w:szCs w:val="22"/>
          <w:rtl w:val="0"/>
        </w:rPr>
        <w:t xml:space="preserve">, Automatické mlýny 1962, Pardubice | </w:t>
      </w:r>
      <w:hyperlink r:id="rId10">
        <w:r w:rsidDel="00000000" w:rsidR="00000000" w:rsidRPr="00000000">
          <w:rPr>
            <w:color w:val="800080"/>
            <w:sz w:val="22"/>
            <w:szCs w:val="22"/>
            <w:u w:val="single"/>
            <w:rtl w:val="0"/>
          </w:rPr>
          <w:t xml:space="preserve">www.gampa.cz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.00000545454543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autoři projektu:</w:t>
      </w:r>
      <w:r w:rsidDel="00000000" w:rsidR="00000000" w:rsidRPr="00000000">
        <w:rPr>
          <w:sz w:val="22"/>
          <w:szCs w:val="22"/>
          <w:rtl w:val="0"/>
        </w:rPr>
        <w:t xml:space="preserve"> studenti a pedagogové The Why Factory (T?F) na BK TU Delft, FA ČVUT Praha, FUA </w:t>
      </w:r>
      <w:r w:rsidDel="00000000" w:rsidR="00000000" w:rsidRPr="00000000">
        <w:rPr>
          <w:sz w:val="22"/>
          <w:szCs w:val="22"/>
          <w:rtl w:val="0"/>
        </w:rPr>
        <w:t xml:space="preserve">TU</w:t>
      </w:r>
      <w:r w:rsidDel="00000000" w:rsidR="00000000" w:rsidRPr="00000000">
        <w:rPr>
          <w:sz w:val="22"/>
          <w:szCs w:val="22"/>
          <w:rtl w:val="0"/>
        </w:rPr>
        <w:t xml:space="preserve"> Liberec, FA VUT Brno, ARCHIP</w:t>
      </w:r>
    </w:p>
    <w:p w:rsidR="00000000" w:rsidDel="00000000" w:rsidP="00000000" w:rsidRDefault="00000000" w:rsidRPr="00000000" w14:paraId="00000025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kurátoři pardubické reprízy:</w:t>
      </w:r>
      <w:r w:rsidDel="00000000" w:rsidR="00000000" w:rsidRPr="00000000">
        <w:rPr>
          <w:sz w:val="22"/>
          <w:szCs w:val="22"/>
          <w:rtl w:val="0"/>
        </w:rPr>
        <w:t xml:space="preserve"> Winy Maas (T?F na BK TU Delft, NL), Regina Loukotová (ARCHIP, CZ), Šimon Knettig, Daniel Hub, Szymon Rozwalka (VUT Brno, CZ) &amp; tým GAMPY</w:t>
      </w:r>
    </w:p>
    <w:p w:rsidR="00000000" w:rsidDel="00000000" w:rsidP="00000000" w:rsidRDefault="00000000" w:rsidRPr="00000000" w14:paraId="00000026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Vernisáž: </w:t>
      </w:r>
    </w:p>
    <w:p w:rsidR="00000000" w:rsidDel="00000000" w:rsidP="00000000" w:rsidRDefault="00000000" w:rsidRPr="00000000" w14:paraId="00000028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color w:val="ea9999"/>
          <w:sz w:val="22"/>
          <w:szCs w:val="22"/>
          <w:rtl w:val="0"/>
        </w:rPr>
        <w:t xml:space="preserve">GG &amp; GAMPA opening</w:t>
      </w:r>
      <w:r w:rsidDel="00000000" w:rsidR="00000000" w:rsidRPr="00000000">
        <w:rPr>
          <w:b w:val="1"/>
          <w:sz w:val="22"/>
          <w:szCs w:val="22"/>
          <w:rtl w:val="0"/>
        </w:rPr>
        <w:t xml:space="preserve"> | </w:t>
      </w:r>
      <w:hyperlink r:id="rId11">
        <w:r w:rsidDel="00000000" w:rsidR="00000000" w:rsidRPr="00000000">
          <w:rPr>
            <w:b w:val="1"/>
            <w:color w:val="1155cc"/>
            <w:sz w:val="22"/>
            <w:szCs w:val="22"/>
            <w:u w:val="single"/>
            <w:rtl w:val="0"/>
          </w:rPr>
          <w:t xml:space="preserve">Postprizma</w:t>
        </w:r>
      </w:hyperlink>
      <w:r w:rsidDel="00000000" w:rsidR="00000000" w:rsidRPr="00000000">
        <w:rPr>
          <w:b w:val="1"/>
          <w:sz w:val="22"/>
          <w:szCs w:val="22"/>
          <w:rtl w:val="0"/>
        </w:rPr>
        <w:t xml:space="preserve"> | </w:t>
      </w:r>
      <w:hyperlink r:id="rId12">
        <w:r w:rsidDel="00000000" w:rsidR="00000000" w:rsidRPr="00000000">
          <w:rPr>
            <w:b w:val="1"/>
            <w:color w:val="1155cc"/>
            <w:sz w:val="22"/>
            <w:szCs w:val="22"/>
            <w:u w:val="single"/>
            <w:rtl w:val="0"/>
          </w:rPr>
          <w:t xml:space="preserve">Zevnitř</w:t>
        </w:r>
      </w:hyperlink>
      <w:r w:rsidDel="00000000" w:rsidR="00000000" w:rsidRPr="00000000">
        <w:rPr>
          <w:b w:val="1"/>
          <w:sz w:val="22"/>
          <w:szCs w:val="22"/>
          <w:rtl w:val="0"/>
        </w:rPr>
        <w:t xml:space="preserve"> | </w:t>
      </w:r>
      <w:hyperlink r:id="rId13">
        <w:r w:rsidDel="00000000" w:rsidR="00000000" w:rsidRPr="00000000">
          <w:rPr>
            <w:b w:val="1"/>
            <w:color w:val="1155cc"/>
            <w:sz w:val="22"/>
            <w:szCs w:val="22"/>
            <w:u w:val="single"/>
            <w:rtl w:val="0"/>
          </w:rPr>
          <w:t xml:space="preserve">CZ2: Vize pro budoucnost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sobota 20/4 2024 | 15:00–22:00 | </w:t>
      </w:r>
      <w:hyperlink r:id="rId14">
        <w:r w:rsidDel="00000000" w:rsidR="00000000" w:rsidRPr="00000000">
          <w:rPr>
            <w:b w:val="1"/>
            <w:color w:val="1155cc"/>
            <w:sz w:val="22"/>
            <w:szCs w:val="22"/>
            <w:u w:val="single"/>
            <w:rtl w:val="0"/>
          </w:rPr>
          <w:t xml:space="preserve">Automatické mlýny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15:00 | GAMPA | amfiteátr | Vernisáž &amp; František Lozinski o.p.s. / performance &amp; představení zahajovaných výstav v moderované diskusi </w:t>
      </w:r>
    </w:p>
    <w:p w:rsidR="00000000" w:rsidDel="00000000" w:rsidP="00000000" w:rsidRDefault="00000000" w:rsidRPr="00000000" w14:paraId="0000002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16:00–18:00 | GG &amp; GAMPA | O lidech (GG) &amp; Budoucnost mé krajiny (GAMPA) / otevřený vernisážový ateliér pro děti a rodiče</w:t>
      </w:r>
    </w:p>
    <w:p w:rsidR="00000000" w:rsidDel="00000000" w:rsidP="00000000" w:rsidRDefault="00000000" w:rsidRPr="00000000" w14:paraId="0000002E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16:30 | GG | pokladna | GG Zevnitř / představení umělecké intervence</w:t>
      </w:r>
    </w:p>
    <w:p w:rsidR="00000000" w:rsidDel="00000000" w:rsidP="00000000" w:rsidRDefault="00000000" w:rsidRPr="00000000" w14:paraId="0000002F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17:00 | GG | 4. NP | Postprizma / komentovaná procházka výstavou </w:t>
      </w:r>
    </w:p>
    <w:p w:rsidR="00000000" w:rsidDel="00000000" w:rsidP="00000000" w:rsidRDefault="00000000" w:rsidRPr="00000000" w14:paraId="00000030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18:00 | GAMPA | CZ2: Vize pro budoucnost / komentovaná procházka výstavou </w:t>
      </w:r>
    </w:p>
    <w:p w:rsidR="00000000" w:rsidDel="00000000" w:rsidP="00000000" w:rsidRDefault="00000000" w:rsidRPr="00000000" w14:paraId="00000031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19:00 | GAMPA | Wilf Amis (UK/NL) &amp; Martin Hurych (CZ/NL) / hudební performance </w:t>
      </w:r>
    </w:p>
    <w:p w:rsidR="00000000" w:rsidDel="00000000" w:rsidP="00000000" w:rsidRDefault="00000000" w:rsidRPr="00000000" w14:paraId="00000032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19:30 | GAMPA | amfiteátr | DJ HECH / afterparty</w:t>
      </w:r>
    </w:p>
    <w:p w:rsidR="00000000" w:rsidDel="00000000" w:rsidP="00000000" w:rsidRDefault="00000000" w:rsidRPr="00000000" w14:paraId="00000033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2"/>
          <w:szCs w:val="22"/>
        </w:rPr>
      </w:pPr>
      <w:hyperlink r:id="rId15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FB</w:t>
        </w:r>
      </w:hyperlink>
      <w:r w:rsidDel="00000000" w:rsidR="00000000" w:rsidRPr="00000000">
        <w:rPr>
          <w:sz w:val="22"/>
          <w:szCs w:val="22"/>
          <w:rtl w:val="0"/>
        </w:rPr>
        <w:t xml:space="preserve"> | </w:t>
      </w:r>
      <w:hyperlink r:id="rId16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web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2"/>
          <w:szCs w:val="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  <w:color w:val="ea9999"/>
          <w:sz w:val="22"/>
          <w:szCs w:val="22"/>
        </w:rPr>
      </w:pPr>
      <w:r w:rsidDel="00000000" w:rsidR="00000000" w:rsidRPr="00000000">
        <w:rPr>
          <w:b w:val="1"/>
          <w:color w:val="ea9999"/>
          <w:sz w:val="22"/>
          <w:szCs w:val="22"/>
          <w:rtl w:val="0"/>
        </w:rPr>
        <w:t xml:space="preserve">Doprovodný program CZ2</w:t>
      </w:r>
    </w:p>
    <w:p w:rsidR="00000000" w:rsidDel="00000000" w:rsidP="00000000" w:rsidRDefault="00000000" w:rsidRPr="00000000" w14:paraId="00000039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Pravidelné programy:</w:t>
      </w:r>
    </w:p>
    <w:p w:rsidR="00000000" w:rsidDel="00000000" w:rsidP="00000000" w:rsidRDefault="00000000" w:rsidRPr="00000000" w14:paraId="0000003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středy 1/5, 15/5, 29/5 2024 | vždy 10:00–12:00</w:t>
      </w:r>
    </w:p>
    <w:p w:rsidR="00000000" w:rsidDel="00000000" w:rsidP="00000000" w:rsidRDefault="00000000" w:rsidRPr="00000000" w14:paraId="0000003D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Rodinné středy</w:t>
      </w:r>
      <w:r w:rsidDel="00000000" w:rsidR="00000000" w:rsidRPr="00000000">
        <w:rPr>
          <w:sz w:val="22"/>
          <w:szCs w:val="22"/>
          <w:rtl w:val="0"/>
        </w:rPr>
        <w:t xml:space="preserve"> | Otevřené dílny pro děti i jejich rodiče či prarodiče. Prostor pro to se setkat, bavit i učit.</w:t>
      </w:r>
    </w:p>
    <w:p w:rsidR="00000000" w:rsidDel="00000000" w:rsidP="00000000" w:rsidRDefault="00000000" w:rsidRPr="00000000" w14:paraId="0000003E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čtvrtky 2/5, 16/5, 30/5 2024 | vždy 18:00</w:t>
      </w:r>
    </w:p>
    <w:p w:rsidR="00000000" w:rsidDel="00000000" w:rsidP="00000000" w:rsidRDefault="00000000" w:rsidRPr="00000000" w14:paraId="00000040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Komentované procházky výstavou</w:t>
      </w:r>
    </w:p>
    <w:p w:rsidR="00000000" w:rsidDel="00000000" w:rsidP="00000000" w:rsidRDefault="00000000" w:rsidRPr="00000000" w14:paraId="00000041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pátky 3/5, 17/5, 31/5 2024 | vždy 10:00–12:00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Seniorské pátky | </w:t>
      </w:r>
      <w:r w:rsidDel="00000000" w:rsidR="00000000" w:rsidRPr="00000000">
        <w:rPr>
          <w:sz w:val="22"/>
          <w:szCs w:val="22"/>
          <w:rtl w:val="0"/>
        </w:rPr>
        <w:t xml:space="preserve">Dílny pro tvůrčí babičky a dědečky. Naším heslem je: věk je jen číslo.</w:t>
      </w:r>
    </w:p>
    <w:p w:rsidR="00000000" w:rsidDel="00000000" w:rsidP="00000000" w:rsidRDefault="00000000" w:rsidRPr="00000000" w14:paraId="0000004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neděle 5/5, 19/5, 2/6 2024 | vždy 15:00–17:00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Tvůrčí neděle </w:t>
      </w:r>
      <w:r w:rsidDel="00000000" w:rsidR="00000000" w:rsidRPr="00000000">
        <w:rPr>
          <w:sz w:val="22"/>
          <w:szCs w:val="22"/>
          <w:rtl w:val="0"/>
        </w:rPr>
        <w:t xml:space="preserve">| Víkendové dílny (nejen) pro děti, ale i pro jejich rodiče a další dospěláky, kteří se nebojí zkoumat zákoutí a možnosti současného umění i sebe sama. </w:t>
      </w:r>
    </w:p>
    <w:p w:rsidR="00000000" w:rsidDel="00000000" w:rsidP="00000000" w:rsidRDefault="00000000" w:rsidRPr="00000000" w14:paraId="00000047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6" w:lineRule="auto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Další programy:</w:t>
      </w:r>
    </w:p>
    <w:p w:rsidR="00000000" w:rsidDel="00000000" w:rsidP="00000000" w:rsidRDefault="00000000" w:rsidRPr="00000000" w14:paraId="00000049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6" w:lineRule="auto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sobota 11/5 2024 | 10:00–12:00</w:t>
      </w:r>
    </w:p>
    <w:p w:rsidR="00000000" w:rsidDel="00000000" w:rsidP="00000000" w:rsidRDefault="00000000" w:rsidRPr="00000000" w14:paraId="0000004B">
      <w:pPr>
        <w:spacing w:line="276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Férová snídaně</w:t>
      </w:r>
      <w:r w:rsidDel="00000000" w:rsidR="00000000" w:rsidRPr="00000000">
        <w:rPr>
          <w:sz w:val="22"/>
          <w:szCs w:val="22"/>
          <w:rtl w:val="0"/>
        </w:rPr>
        <w:t xml:space="preserve"> | Připojte se ke společné férové snídani, přineste, co váš dům či zahrada dala, ochutnejte dobroty od sousedů.</w:t>
      </w:r>
    </w:p>
    <w:p w:rsidR="00000000" w:rsidDel="00000000" w:rsidP="00000000" w:rsidRDefault="00000000" w:rsidRPr="00000000" w14:paraId="0000004C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úterý 14/5 2024 | 19:00</w:t>
      </w:r>
    </w:p>
    <w:p w:rsidR="00000000" w:rsidDel="00000000" w:rsidP="00000000" w:rsidRDefault="00000000" w:rsidRPr="00000000" w14:paraId="0000004E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OFFCITY ARCHITEKTI: Mluvit o architektuře – Anna Beata Háblová a Filip Landa</w:t>
      </w:r>
    </w:p>
    <w:p w:rsidR="00000000" w:rsidDel="00000000" w:rsidP="00000000" w:rsidRDefault="00000000" w:rsidRPr="00000000" w14:paraId="0000004F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Diskusní večer o tom, jak vypadá současná veřejná </w:t>
      </w:r>
      <w:r w:rsidDel="00000000" w:rsidR="00000000" w:rsidRPr="00000000">
        <w:rPr>
          <w:sz w:val="22"/>
          <w:szCs w:val="22"/>
          <w:rtl w:val="0"/>
        </w:rPr>
        <w:t xml:space="preserve">i</w:t>
      </w:r>
      <w:r w:rsidDel="00000000" w:rsidR="00000000" w:rsidRPr="00000000">
        <w:rPr>
          <w:sz w:val="22"/>
          <w:szCs w:val="22"/>
          <w:rtl w:val="0"/>
        </w:rPr>
        <w:t xml:space="preserve"> neveřejná debata o architektuře. </w:t>
      </w:r>
    </w:p>
    <w:p w:rsidR="00000000" w:rsidDel="00000000" w:rsidP="00000000" w:rsidRDefault="00000000" w:rsidRPr="00000000" w14:paraId="00000050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pátek 17/5 2024 | 17:00–24:00</w:t>
      </w:r>
    </w:p>
    <w:p w:rsidR="00000000" w:rsidDel="00000000" w:rsidP="00000000" w:rsidRDefault="00000000" w:rsidRPr="00000000" w14:paraId="00000052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Pardubická muzejní noc</w:t>
      </w:r>
      <w:r w:rsidDel="00000000" w:rsidR="00000000" w:rsidRPr="00000000">
        <w:rPr>
          <w:sz w:val="22"/>
          <w:szCs w:val="22"/>
          <w:rtl w:val="0"/>
        </w:rPr>
        <w:t xml:space="preserve"> | Přijďte si posvítit na krajinu jedné z našich možných budoucností. GAMPA se společně s dalšími pardubickými institucemi tradičně zapojuje do Pardubické muzejní noci, která je součástí Festivalu muzejních nocí. </w:t>
      </w:r>
    </w:p>
    <w:p w:rsidR="00000000" w:rsidDel="00000000" w:rsidP="00000000" w:rsidRDefault="00000000" w:rsidRPr="00000000" w14:paraId="00000053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středa 22/5 2024 | celý den</w:t>
      </w:r>
    </w:p>
    <w:p w:rsidR="00000000" w:rsidDel="00000000" w:rsidP="00000000" w:rsidRDefault="00000000" w:rsidRPr="00000000" w14:paraId="00000055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Možné budoucnosti</w:t>
      </w:r>
      <w:r w:rsidDel="00000000" w:rsidR="00000000" w:rsidRPr="00000000">
        <w:rPr>
          <w:sz w:val="22"/>
          <w:szCs w:val="22"/>
          <w:rtl w:val="0"/>
        </w:rPr>
        <w:t xml:space="preserve"> | Workshop s rakouskou uměleckou skupinou Time's Up. </w:t>
      </w:r>
    </w:p>
    <w:p w:rsidR="00000000" w:rsidDel="00000000" w:rsidP="00000000" w:rsidRDefault="00000000" w:rsidRPr="00000000" w14:paraId="00000056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čtvrtek 23/5 2024 | 18:00</w:t>
      </w:r>
    </w:p>
    <w:p w:rsidR="00000000" w:rsidDel="00000000" w:rsidP="00000000" w:rsidRDefault="00000000" w:rsidRPr="00000000" w14:paraId="00000058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CZ2: Vize pro budoucnost / debata</w:t>
      </w:r>
      <w:r w:rsidDel="00000000" w:rsidR="00000000" w:rsidRPr="00000000">
        <w:rPr>
          <w:sz w:val="22"/>
          <w:szCs w:val="22"/>
          <w:rtl w:val="0"/>
        </w:rPr>
        <w:t xml:space="preserve"> | Debata v rámci platformy CZ2 zaměřená na vize Pardubic a blízkého regionu.</w:t>
      </w:r>
    </w:p>
    <w:p w:rsidR="00000000" w:rsidDel="00000000" w:rsidP="00000000" w:rsidRDefault="00000000" w:rsidRPr="00000000" w14:paraId="00000059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neděle 2/6 2024 | 18:00</w:t>
      </w:r>
    </w:p>
    <w:p w:rsidR="00000000" w:rsidDel="00000000" w:rsidP="00000000" w:rsidRDefault="00000000" w:rsidRPr="00000000" w14:paraId="0000005B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MMMM Saxophone Quartet (CZ/SK)</w:t>
      </w:r>
      <w:r w:rsidDel="00000000" w:rsidR="00000000" w:rsidRPr="00000000">
        <w:rPr>
          <w:sz w:val="22"/>
          <w:szCs w:val="22"/>
          <w:rtl w:val="0"/>
        </w:rPr>
        <w:t xml:space="preserve"> | </w:t>
      </w:r>
      <w:r w:rsidDel="00000000" w:rsidR="00000000" w:rsidRPr="00000000">
        <w:rPr>
          <w:sz w:val="22"/>
          <w:szCs w:val="22"/>
          <w:rtl w:val="0"/>
        </w:rPr>
        <w:t xml:space="preserve">Dernisážový</w:t>
      </w:r>
      <w:r w:rsidDel="00000000" w:rsidR="00000000" w:rsidRPr="00000000">
        <w:rPr>
          <w:sz w:val="22"/>
          <w:szCs w:val="22"/>
          <w:rtl w:val="0"/>
        </w:rPr>
        <w:t xml:space="preserve"> koncert saxofonového kvarteta reagující na svébytnou akustiku galerijního prostoru. </w:t>
      </w:r>
    </w:p>
    <w:p w:rsidR="00000000" w:rsidDel="00000000" w:rsidP="00000000" w:rsidRDefault="00000000" w:rsidRPr="00000000" w14:paraId="0000005C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17" w:type="default"/>
      <w:footerReference r:id="rId18" w:type="default"/>
      <w:pgSz w:h="16838" w:w="11906" w:orient="portrait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rPr>
        <w:color w:val="e06666"/>
        <w:sz w:val="20"/>
        <w:szCs w:val="20"/>
      </w:rPr>
    </w:pPr>
    <w:r w:rsidDel="00000000" w:rsidR="00000000" w:rsidRPr="00000000">
      <w:rPr>
        <w:b w:val="1"/>
        <w:color w:val="e06666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e06666"/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  <w:rtl w:val="0"/>
      </w:rPr>
      <w:t xml:space="preserve">|</w:t>
    </w:r>
    <w:r w:rsidDel="00000000" w:rsidR="00000000" w:rsidRPr="00000000">
      <w:rPr>
        <w:color w:val="e06666"/>
        <w:sz w:val="20"/>
        <w:szCs w:val="20"/>
        <w:rtl w:val="0"/>
      </w:rPr>
      <w:t xml:space="preserve"> GAMPA – </w:t>
    </w:r>
    <w:r w:rsidDel="00000000" w:rsidR="00000000" w:rsidRPr="00000000">
      <w:rPr>
        <w:b w:val="1"/>
        <w:color w:val="e06666"/>
        <w:sz w:val="17"/>
        <w:szCs w:val="17"/>
        <w:rtl w:val="0"/>
      </w:rPr>
      <w:t xml:space="preserve">kontakt:</w:t>
    </w:r>
    <w:r w:rsidDel="00000000" w:rsidR="00000000" w:rsidRPr="00000000">
      <w:rPr>
        <w:color w:val="e06666"/>
        <w:sz w:val="17"/>
        <w:szCs w:val="17"/>
        <w:rtl w:val="0"/>
      </w:rPr>
      <w:t xml:space="preserve"> Šárka Zahálková, </w:t>
    </w:r>
    <w:r w:rsidDel="00000000" w:rsidR="00000000" w:rsidRPr="00000000">
      <w:rPr>
        <w:color w:val="800080"/>
        <w:sz w:val="17"/>
        <w:szCs w:val="17"/>
        <w:rtl w:val="0"/>
      </w:rPr>
      <w:t xml:space="preserve">sarka.zahalkova@gmpardubice.cz</w:t>
    </w:r>
    <w:r w:rsidDel="00000000" w:rsidR="00000000" w:rsidRPr="00000000">
      <w:rPr>
        <w:color w:val="e06666"/>
        <w:sz w:val="17"/>
        <w:szCs w:val="17"/>
        <w:rtl w:val="0"/>
      </w:rPr>
      <w:t xml:space="preserve">, + 420 732 436 722 | </w:t>
    </w:r>
    <w:hyperlink r:id="rId1">
      <w:r w:rsidDel="00000000" w:rsidR="00000000" w:rsidRPr="00000000">
        <w:rPr>
          <w:color w:val="800080"/>
          <w:sz w:val="17"/>
          <w:szCs w:val="17"/>
          <w:u w:val="single"/>
          <w:rtl w:val="0"/>
        </w:rPr>
        <w:t xml:space="preserve">www.gampa.cz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_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gocarovagalerie.cz/cs/vystavy/postprizma" TargetMode="External"/><Relationship Id="rId10" Type="http://schemas.openxmlformats.org/officeDocument/2006/relationships/hyperlink" Target="http://www.gampa.cz/" TargetMode="External"/><Relationship Id="rId13" Type="http://schemas.openxmlformats.org/officeDocument/2006/relationships/hyperlink" Target="https://www.otevrenakultura.cz/cs/gampa/vystavy/cz2-vize-pro-budoucnost" TargetMode="External"/><Relationship Id="rId12" Type="http://schemas.openxmlformats.org/officeDocument/2006/relationships/hyperlink" Target="https://www.gocarovagalerie.cz/cs/vystavy/gg-zevnitr-gabriela-tethalova-apokatastasi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vrdv.com/" TargetMode="External"/><Relationship Id="rId15" Type="http://schemas.openxmlformats.org/officeDocument/2006/relationships/hyperlink" Target="https://www.facebook.com/events/945395073695739" TargetMode="External"/><Relationship Id="rId14" Type="http://schemas.openxmlformats.org/officeDocument/2006/relationships/hyperlink" Target="https://automatickemlyny.eu/" TargetMode="External"/><Relationship Id="rId17" Type="http://schemas.openxmlformats.org/officeDocument/2006/relationships/header" Target="header1.xml"/><Relationship Id="rId16" Type="http://schemas.openxmlformats.org/officeDocument/2006/relationships/hyperlink" Target="https://www.otevrenakultura.cz/cs/gg-gampa-opening-postprizma-zevnitr-zvenku-cz2-vize-pro-budoucnost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18" Type="http://schemas.openxmlformats.org/officeDocument/2006/relationships/footer" Target="footer1.xml"/><Relationship Id="rId7" Type="http://schemas.openxmlformats.org/officeDocument/2006/relationships/hyperlink" Target="http://www.gampa.cz/" TargetMode="External"/><Relationship Id="rId8" Type="http://schemas.openxmlformats.org/officeDocument/2006/relationships/hyperlink" Target="https://www.archip.eu/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gampa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